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Courier New" w:eastAsia="方正小标宋简体"/>
          <w:sz w:val="36"/>
          <w:szCs w:val="36"/>
        </w:rPr>
      </w:pPr>
      <w:bookmarkStart w:id="1" w:name="_GoBack"/>
      <w:bookmarkStart w:id="0" w:name="_Toc89076173"/>
      <w:r>
        <w:rPr>
          <w:rFonts w:hint="eastAsia" w:ascii="方正小标宋简体" w:hAnsi="Courier New" w:eastAsia="方正小标宋简体"/>
          <w:sz w:val="36"/>
          <w:szCs w:val="36"/>
        </w:rPr>
        <w:t>中华人民共和国刑法修正案（九）（摘录）</w:t>
      </w:r>
      <w:bookmarkEnd w:id="0"/>
    </w:p>
    <w:bookmarkEnd w:id="1"/>
    <w:p>
      <w:pPr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二十五、在刑法第二百八十四条后增加一条，作为第二百八十四条之一：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“在法律规定的国家考试中，组织作弊的，处三年以下有期徒刑或者拘役，并处或者单处罚金；情节严重的，处三年以上七年以下有期徒刑，并处罚金。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“为他人实施前款犯罪提供作弊器材或者其他帮助的，依照前款的规定处罚。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“为实施考试作弊行为，向他人非法出售或者提供第一款规定的考试的试题、答案的，依照第一款的规定处罚。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“代替他人或者让他人代替自己参加第一款规定的考试的，处拘役或者管制，并处或者单处罚金。”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五十二、本修正案自2015年11月1日起施行。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ZjkwNzZkYmQwODljOGViMjIwMWNjMDI4MDczMDcifQ=="/>
  </w:docVars>
  <w:rsids>
    <w:rsidRoot w:val="6D0E1B92"/>
    <w:rsid w:val="6D0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2022-11-14T09:58:00Z</dcterms:created>
  <dc:creator>梅梅</dc:creator>
  <cp:lastModifiedBy>梅梅</cp:lastModifiedBy>
  <dcterms:modified xsi:type="dcterms:W3CDTF">2022-11-14T09:58:58Z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9980812D1D314B909FCE6D0EAD5B0482</vt:lpwstr>
  </property>
</Properties>
</file>